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新河口堤防交通桥工程、沣河南季村至高速桥段防洪治理工程、渭河右岸沣西新城段堤顶道路及绿化工程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采购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环评服务编制单位竞争性谈判公告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依据《中华人民共和国环境保护法》、《中华人民共和国环境影响评价法》及《建设项目环境保护管理条例》的规定，现开展</w:t>
      </w:r>
      <w:bookmarkStart w:id="0" w:name="_Hlk8144826"/>
      <w:r>
        <w:rPr>
          <w:rFonts w:hint="eastAsia" w:ascii="仿宋_GB2312" w:eastAsia="仿宋_GB2312"/>
          <w:color w:val="2B2B2B"/>
          <w:sz w:val="28"/>
          <w:szCs w:val="28"/>
        </w:rPr>
        <w:t>新河口堤防交通桥工程、沣河南季村至高速桥段防洪治理工程、渭河右岸沣西新城段堤顶道路及绿化工程</w:t>
      </w: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三个项目</w:t>
      </w:r>
      <w:r>
        <w:rPr>
          <w:rFonts w:hint="eastAsia" w:ascii="仿宋_GB2312" w:eastAsia="仿宋_GB2312"/>
          <w:color w:val="2B2B2B"/>
          <w:sz w:val="28"/>
          <w:szCs w:val="28"/>
        </w:rPr>
        <w:t>环评服务编制单位竞争性谈判</w:t>
      </w:r>
      <w:bookmarkEnd w:id="0"/>
      <w:r>
        <w:rPr>
          <w:rFonts w:hint="eastAsia" w:ascii="仿宋_GB2312" w:eastAsia="仿宋_GB2312"/>
          <w:color w:val="2B2B2B"/>
          <w:sz w:val="28"/>
          <w:szCs w:val="28"/>
        </w:rPr>
        <w:t>工作。欢迎符合要求的单位参加竞标，现将具体事宜公告如下：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一、项目名称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新河口堤防交通桥工程桥长139m，宽26m.；沣河南季村至高速桥段防洪治理工程治理长度2.86km：，渭河右岸沣西新城段堤顶道路及绿化工程工程长16.24km</w:t>
      </w: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三个项目</w:t>
      </w:r>
      <w:r>
        <w:rPr>
          <w:rFonts w:hint="eastAsia" w:ascii="仿宋_GB2312" w:eastAsia="仿宋_GB2312"/>
          <w:color w:val="2B2B2B"/>
          <w:sz w:val="28"/>
          <w:szCs w:val="28"/>
        </w:rPr>
        <w:t>环评服务编制单位。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二、采购人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采购人：</w:t>
      </w:r>
      <w:r>
        <w:rPr>
          <w:rFonts w:hint="eastAsia" w:ascii="仿宋_GB2312" w:eastAsia="仿宋_GB2312"/>
          <w:color w:val="2B2B2B"/>
          <w:sz w:val="28"/>
          <w:szCs w:val="28"/>
        </w:rPr>
        <w:t>陕西省西咸新区沣西新城</w:t>
      </w: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管理委员会</w:t>
      </w:r>
      <w:r>
        <w:rPr>
          <w:rFonts w:hint="eastAsia" w:ascii="仿宋_GB2312" w:eastAsia="仿宋_GB2312"/>
          <w:color w:val="2B2B2B"/>
          <w:sz w:val="28"/>
          <w:szCs w:val="28"/>
        </w:rPr>
        <w:t>。</w:t>
      </w:r>
    </w:p>
    <w:p>
      <w:pPr>
        <w:pStyle w:val="4"/>
        <w:spacing w:before="225" w:beforeAutospacing="0" w:after="0" w:afterAutospacing="0" w:line="560" w:lineRule="exact"/>
        <w:ind w:firstLine="480"/>
        <w:rPr>
          <w:rFonts w:hint="eastAsia"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  <w:lang w:eastAsia="zh-CN"/>
        </w:rPr>
        <w:t>代建单位：</w:t>
      </w:r>
      <w:r>
        <w:rPr>
          <w:rFonts w:hint="eastAsia" w:ascii="仿宋_GB2312" w:eastAsia="仿宋_GB2312"/>
          <w:color w:val="2B2B2B"/>
          <w:sz w:val="28"/>
          <w:szCs w:val="28"/>
        </w:rPr>
        <w:t>陕西省西咸新区沣西新城开发建设（集团）有限公司。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三、采购范围</w:t>
      </w:r>
    </w:p>
    <w:p>
      <w:pPr>
        <w:pStyle w:val="4"/>
        <w:spacing w:before="225" w:beforeAutospacing="0" w:after="0" w:afterAutospacing="0" w:line="560" w:lineRule="exact"/>
        <w:ind w:firstLine="540" w:firstLineChars="200"/>
        <w:rPr>
          <w:rFonts w:hint="eastAsia" w:ascii="仿宋_GB2312" w:hAnsi="宋体" w:eastAsia="仿宋_GB2312" w:cs="Times New Roman"/>
          <w:bCs/>
          <w:sz w:val="27"/>
          <w:szCs w:val="27"/>
        </w:rPr>
      </w:pPr>
      <w:r>
        <w:rPr>
          <w:rFonts w:ascii="仿宋_GB2312" w:hAnsi="宋体" w:eastAsia="仿宋_GB2312" w:cs="Times New Roman"/>
          <w:bCs/>
          <w:sz w:val="27"/>
          <w:szCs w:val="27"/>
        </w:rPr>
        <w:t>3</w:t>
      </w:r>
      <w:r>
        <w:rPr>
          <w:rFonts w:hint="eastAsia" w:ascii="仿宋_GB2312" w:hAnsi="宋体" w:eastAsia="仿宋_GB2312" w:cs="Times New Roman"/>
          <w:bCs/>
          <w:sz w:val="27"/>
          <w:szCs w:val="27"/>
        </w:rPr>
        <w:t>个项目的环评</w:t>
      </w:r>
      <w:r>
        <w:rPr>
          <w:rFonts w:hint="eastAsia" w:ascii="仿宋_GB2312" w:eastAsia="仿宋_GB2312" w:cs="Times New Roman"/>
          <w:bCs/>
          <w:sz w:val="27"/>
          <w:szCs w:val="27"/>
          <w:lang w:eastAsia="zh-CN"/>
        </w:rPr>
        <w:t>服务</w:t>
      </w:r>
      <w:r>
        <w:rPr>
          <w:rFonts w:hint="eastAsia" w:ascii="仿宋_GB2312" w:hAnsi="宋体" w:eastAsia="仿宋_GB2312" w:cs="Times New Roman"/>
          <w:bCs/>
          <w:sz w:val="27"/>
          <w:szCs w:val="27"/>
        </w:rPr>
        <w:t>编制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四、资质要求</w:t>
      </w:r>
    </w:p>
    <w:p>
      <w:pPr>
        <w:adjustRightInd w:val="0"/>
        <w:snapToGrid w:val="0"/>
        <w:spacing w:line="560" w:lineRule="exact"/>
        <w:ind w:firstLine="560" w:firstLineChars="200"/>
        <w:rPr>
          <w:rFonts w:hint="eastAsia" w:ascii="仿宋_GB2312" w:hAnsi="宋体" w:eastAsia="仿宋_GB2312" w:cs="宋体"/>
          <w:color w:val="2B2B2B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2B2B2B"/>
          <w:kern w:val="0"/>
          <w:sz w:val="28"/>
          <w:szCs w:val="28"/>
        </w:rPr>
        <w:t>供应商营业执照范围内包含环境评估编制；</w:t>
      </w:r>
      <w:r>
        <w:rPr>
          <w:rFonts w:hint="eastAsia" w:ascii="仿宋_GB2312" w:eastAsia="仿宋_GB2312"/>
          <w:color w:val="2B2B2B"/>
          <w:kern w:val="0"/>
          <w:sz w:val="28"/>
          <w:szCs w:val="28"/>
        </w:rPr>
        <w:t>拟派项目负责人应具有国家注册环境影响评价工程师资格证书</w:t>
      </w:r>
      <w:r>
        <w:rPr>
          <w:rFonts w:hint="eastAsia" w:ascii="仿宋_GB2312" w:eastAsia="仿宋_GB2312"/>
          <w:color w:val="2B2B2B"/>
          <w:kern w:val="0"/>
          <w:sz w:val="28"/>
          <w:szCs w:val="28"/>
          <w:lang w:eastAsia="zh-CN"/>
        </w:rPr>
        <w:t>。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五、文件提交内容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1. 单位营业执照、资质证书、组织机构代码证、税务登记证等相关资质证明文件；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2. 单位法定代表人授权书及被授权人身份证明；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28"/>
          <w:szCs w:val="28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3. 正式报价材料（见附件，含竞争性谈判响应文件、报名表、报价单）；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4. 近三年类似项目业绩（与公告标题相同的项目业绩</w:t>
      </w:r>
      <w:r>
        <w:rPr>
          <w:rFonts w:ascii="仿宋_GB2312" w:eastAsia="仿宋_GB2312"/>
          <w:color w:val="2B2B2B"/>
          <w:sz w:val="32"/>
          <w:szCs w:val="32"/>
        </w:rPr>
        <w:t>）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hint="eastAsia" w:ascii="仿宋_GB2312" w:eastAsia="仿宋_GB2312"/>
          <w:color w:val="2B2B2B"/>
          <w:sz w:val="32"/>
          <w:szCs w:val="32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注明：报名需提交1</w:t>
      </w:r>
      <w:r>
        <w:rPr>
          <w:rFonts w:ascii="仿宋_GB2312" w:eastAsia="仿宋_GB2312"/>
          <w:color w:val="2B2B2B"/>
          <w:sz w:val="28"/>
          <w:szCs w:val="28"/>
        </w:rPr>
        <w:t>.2.4.</w:t>
      </w:r>
      <w:r>
        <w:rPr>
          <w:rFonts w:hint="eastAsia" w:ascii="仿宋_GB2312" w:eastAsia="仿宋_GB2312"/>
          <w:color w:val="2B2B2B"/>
          <w:sz w:val="28"/>
          <w:szCs w:val="28"/>
        </w:rPr>
        <w:t>条的原件、复印件及报名表。</w:t>
      </w:r>
    </w:p>
    <w:p>
      <w:pPr>
        <w:pStyle w:val="4"/>
        <w:spacing w:before="225" w:beforeAutospacing="0" w:after="0" w:afterAutospacing="0" w:line="560" w:lineRule="exact"/>
        <w:ind w:firstLine="640" w:firstLineChars="200"/>
        <w:rPr>
          <w:rFonts w:ascii="黑体" w:hAnsi="黑体" w:eastAsia="黑体"/>
          <w:color w:val="2B2B2B"/>
          <w:sz w:val="32"/>
          <w:szCs w:val="32"/>
        </w:rPr>
      </w:pPr>
      <w:r>
        <w:rPr>
          <w:rFonts w:hint="eastAsia" w:ascii="黑体" w:hAnsi="黑体" w:eastAsia="黑体"/>
          <w:color w:val="2B2B2B"/>
          <w:sz w:val="32"/>
          <w:szCs w:val="32"/>
        </w:rPr>
        <w:t>六、报名时间和地点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报名时间：2019年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日至2019年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日9:00-12:00,1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:00-18：00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报名地点：沣西新城总部经济园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号楼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403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</w:t>
      </w:r>
      <w:bookmarkStart w:id="1" w:name="_GoBack"/>
      <w:bookmarkEnd w:id="1"/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文件递交时间地点：于2019年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0前将竞争性谈判文件送至管委会5号楼4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室</w:t>
      </w:r>
    </w:p>
    <w:p>
      <w:pPr>
        <w:pStyle w:val="4"/>
        <w:spacing w:before="225" w:beforeAutospacing="0" w:after="0" w:afterAutospacing="0" w:line="560" w:lineRule="exact"/>
        <w:ind w:firstLine="56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2B2B2B"/>
          <w:sz w:val="28"/>
          <w:szCs w:val="28"/>
        </w:rPr>
        <w:t>联系人： 李工 （电话：029-38020</w:t>
      </w:r>
      <w:r>
        <w:rPr>
          <w:rFonts w:ascii="仿宋_GB2312" w:eastAsia="仿宋_GB2312"/>
          <w:color w:val="2B2B2B"/>
          <w:sz w:val="28"/>
          <w:szCs w:val="28"/>
        </w:rPr>
        <w:t>497</w:t>
      </w:r>
      <w:r>
        <w:rPr>
          <w:rFonts w:hint="eastAsia" w:ascii="仿宋_GB2312" w:eastAsia="仿宋_GB2312"/>
          <w:color w:val="2B2B2B"/>
          <w:sz w:val="28"/>
          <w:szCs w:val="28"/>
        </w:rPr>
        <w:t>）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16E"/>
    <w:rsid w:val="000720CF"/>
    <w:rsid w:val="002270D1"/>
    <w:rsid w:val="002633AD"/>
    <w:rsid w:val="002F0542"/>
    <w:rsid w:val="003A5AC3"/>
    <w:rsid w:val="005C0CA9"/>
    <w:rsid w:val="005D3749"/>
    <w:rsid w:val="005F27A1"/>
    <w:rsid w:val="00621407"/>
    <w:rsid w:val="006A74E2"/>
    <w:rsid w:val="006A7663"/>
    <w:rsid w:val="006D080B"/>
    <w:rsid w:val="007231F7"/>
    <w:rsid w:val="00733926"/>
    <w:rsid w:val="00777F25"/>
    <w:rsid w:val="00881E65"/>
    <w:rsid w:val="00A2425D"/>
    <w:rsid w:val="00A51CE5"/>
    <w:rsid w:val="00A71E12"/>
    <w:rsid w:val="00B54C6B"/>
    <w:rsid w:val="00B62979"/>
    <w:rsid w:val="00BC18AE"/>
    <w:rsid w:val="00C02A0D"/>
    <w:rsid w:val="00C240F1"/>
    <w:rsid w:val="00DD6952"/>
    <w:rsid w:val="00E6116E"/>
    <w:rsid w:val="00EB4DC4"/>
    <w:rsid w:val="00F43DE8"/>
    <w:rsid w:val="01862E01"/>
    <w:rsid w:val="05441FDD"/>
    <w:rsid w:val="0547594C"/>
    <w:rsid w:val="069C6BC4"/>
    <w:rsid w:val="07E37A6F"/>
    <w:rsid w:val="08FC5F1C"/>
    <w:rsid w:val="09DF21AB"/>
    <w:rsid w:val="0C983C73"/>
    <w:rsid w:val="0CB47510"/>
    <w:rsid w:val="0F403E32"/>
    <w:rsid w:val="10CD6605"/>
    <w:rsid w:val="11B65880"/>
    <w:rsid w:val="132B5F26"/>
    <w:rsid w:val="14BC51B1"/>
    <w:rsid w:val="1574678C"/>
    <w:rsid w:val="172D20E3"/>
    <w:rsid w:val="18585AE3"/>
    <w:rsid w:val="1AAF1761"/>
    <w:rsid w:val="1B3C6DFC"/>
    <w:rsid w:val="1EC02481"/>
    <w:rsid w:val="23927BC1"/>
    <w:rsid w:val="23F769E8"/>
    <w:rsid w:val="2674741B"/>
    <w:rsid w:val="2C5A71B3"/>
    <w:rsid w:val="2C940624"/>
    <w:rsid w:val="2D28473D"/>
    <w:rsid w:val="2D837D24"/>
    <w:rsid w:val="2F3D17CC"/>
    <w:rsid w:val="313A0B05"/>
    <w:rsid w:val="371E5225"/>
    <w:rsid w:val="39617763"/>
    <w:rsid w:val="3AD665F0"/>
    <w:rsid w:val="3CC34A2B"/>
    <w:rsid w:val="3CF83E7E"/>
    <w:rsid w:val="3DFA2D0A"/>
    <w:rsid w:val="420746AE"/>
    <w:rsid w:val="42596176"/>
    <w:rsid w:val="42FC1938"/>
    <w:rsid w:val="467B3C44"/>
    <w:rsid w:val="488C310F"/>
    <w:rsid w:val="48E95172"/>
    <w:rsid w:val="49056DA6"/>
    <w:rsid w:val="498E2721"/>
    <w:rsid w:val="49955DD2"/>
    <w:rsid w:val="4A086CF6"/>
    <w:rsid w:val="4B4D4470"/>
    <w:rsid w:val="4B8C7DA5"/>
    <w:rsid w:val="50C5180C"/>
    <w:rsid w:val="52C41C98"/>
    <w:rsid w:val="544703C8"/>
    <w:rsid w:val="54BE424B"/>
    <w:rsid w:val="569B3E13"/>
    <w:rsid w:val="5A385BAC"/>
    <w:rsid w:val="5AFC2858"/>
    <w:rsid w:val="5B4132C7"/>
    <w:rsid w:val="5C1C6C8C"/>
    <w:rsid w:val="5CD14C94"/>
    <w:rsid w:val="5CD765A3"/>
    <w:rsid w:val="5D685D0B"/>
    <w:rsid w:val="5F1549BE"/>
    <w:rsid w:val="5FBC4C19"/>
    <w:rsid w:val="60AB21A4"/>
    <w:rsid w:val="64A858D8"/>
    <w:rsid w:val="64B448CE"/>
    <w:rsid w:val="676C24A6"/>
    <w:rsid w:val="67B45D84"/>
    <w:rsid w:val="69FF010A"/>
    <w:rsid w:val="6B8A5A35"/>
    <w:rsid w:val="6D052F51"/>
    <w:rsid w:val="6D6217E5"/>
    <w:rsid w:val="6FA8027F"/>
    <w:rsid w:val="704B0EBA"/>
    <w:rsid w:val="718B3222"/>
    <w:rsid w:val="73003C5A"/>
    <w:rsid w:val="74DA4962"/>
    <w:rsid w:val="75854F4D"/>
    <w:rsid w:val="76077644"/>
    <w:rsid w:val="768A3A7A"/>
    <w:rsid w:val="79C21408"/>
    <w:rsid w:val="7C9A3530"/>
    <w:rsid w:val="7CC339C0"/>
    <w:rsid w:val="7E3B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508</Characters>
  <Lines>4</Lines>
  <Paragraphs>1</Paragraphs>
  <TotalTime>2</TotalTime>
  <ScaleCrop>false</ScaleCrop>
  <LinksUpToDate>false</LinksUpToDate>
  <CharactersWithSpaces>596</CharactersWithSpaces>
  <Application>WPS Office_11.1.0.8776_F1E327BC-269C-435d-A152-05C5408002CA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2019-05-07T04:57:00Z</dcterms:created>
  <dc:creator>李小艳</dc:creator>
  <cp:lastModifiedBy>Administrator</cp:lastModifiedBy>
  <cp:lastPrinted>2019-07-17T01:23:46Z</cp:lastPrinted>
  <dcterms:modified xsi:type="dcterms:W3CDTF">2019-07-17T01:24:56Z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2052-11.1.0.8776</vt:lpwstr>
  </property>
</Properties>
</file>